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陈 飞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122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对市五届政协六次会议第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293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李成民</w:t>
      </w:r>
      <w:r>
        <w:rPr>
          <w:rFonts w:hint="eastAsia" w:ascii="仿宋_GB2312" w:eastAsia="仿宋_GB2312"/>
          <w:sz w:val="32"/>
          <w:szCs w:val="32"/>
        </w:rPr>
        <w:t>委员：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</w:rPr>
        <w:t>您好！</w:t>
      </w:r>
      <w:r>
        <w:rPr>
          <w:rFonts w:hint="eastAsia" w:ascii="仿宋_GB2312" w:eastAsia="仿宋_GB2312"/>
          <w:color w:val="000000"/>
          <w:sz w:val="32"/>
          <w:szCs w:val="32"/>
        </w:rPr>
        <w:t>首先感谢您对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我市乡村振兴</w:t>
      </w:r>
      <w:r>
        <w:rPr>
          <w:rFonts w:hint="eastAsia" w:ascii="仿宋_GB2312" w:eastAsia="仿宋_GB2312"/>
          <w:color w:val="000000"/>
          <w:sz w:val="32"/>
          <w:szCs w:val="32"/>
        </w:rPr>
        <w:t>工作的重视和支持。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加大农业产业发展夯实乡村振兴基础的建议</w:t>
      </w:r>
      <w:r>
        <w:rPr>
          <w:rFonts w:hint="eastAsia" w:ascii="仿宋_GB2312" w:eastAsia="仿宋_GB2312"/>
          <w:sz w:val="32"/>
          <w:szCs w:val="32"/>
        </w:rPr>
        <w:t>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293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收悉。现答复如下：</w:t>
      </w:r>
    </w:p>
    <w:p>
      <w:pPr>
        <w:spacing w:line="580" w:lineRule="exact"/>
        <w:ind w:firstLine="640" w:firstLineChars="200"/>
        <w:rPr>
          <w:rFonts w:hint="eastAsia" w:eastAsia="仿宋_GB2312"/>
          <w:sz w:val="32"/>
          <w:szCs w:val="32"/>
          <w:shd w:val="clear" w:color="auto" w:fill="FFFFFF"/>
        </w:rPr>
      </w:pPr>
      <w:r>
        <w:rPr>
          <w:rFonts w:hint="eastAsia" w:eastAsia="仿宋_GB2312"/>
          <w:sz w:val="32"/>
          <w:szCs w:val="32"/>
          <w:shd w:val="clear" w:color="auto" w:fill="FFFFFF"/>
        </w:rPr>
        <w:t>近年来，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认真贯彻落实习近平总书记关于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三农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工作重要论述，巩固树立新发展理念，落实高质量发展要求，紧盯追赶超越目标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紧扣</w:t>
      </w:r>
      <w:r>
        <w:rPr>
          <w:rFonts w:hint="eastAsia" w:ascii="仿宋_GB2312" w:hAnsi="仿宋_GB2312" w:eastAsia="仿宋_GB2312" w:cs="仿宋_GB2312"/>
          <w:sz w:val="32"/>
          <w:szCs w:val="32"/>
        </w:rPr>
        <w:t>渭南特色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立足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全市</w:t>
      </w:r>
      <w:r>
        <w:rPr>
          <w:rFonts w:hint="eastAsia" w:ascii="仿宋_GB2312" w:eastAsia="仿宋_GB2312"/>
          <w:color w:val="000000"/>
          <w:sz w:val="32"/>
          <w:szCs w:val="32"/>
        </w:rPr>
        <w:t>资源禀赋，强化要素集聚，</w:t>
      </w:r>
      <w:r>
        <w:rPr>
          <w:rFonts w:hint="eastAsia" w:ascii="仿宋_GB2312" w:hAnsi="仿宋_GB2312" w:eastAsia="仿宋_GB2312" w:cs="仿宋_GB2312"/>
          <w:sz w:val="32"/>
          <w:szCs w:val="32"/>
        </w:rPr>
        <w:t>突出脱贫成果巩固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产业振兴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深化改革四项重点，</w:t>
      </w:r>
      <w:r>
        <w:rPr>
          <w:rFonts w:hint="eastAsia" w:ascii="仿宋_GB2312" w:eastAsia="仿宋_GB2312"/>
          <w:color w:val="000000"/>
          <w:sz w:val="32"/>
          <w:szCs w:val="32"/>
        </w:rPr>
        <w:t>大力实施“3+X”特色产业攻坚行动，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培优农业品牌，</w:t>
      </w:r>
      <w:r>
        <w:rPr>
          <w:rFonts w:hint="eastAsia" w:eastAsia="仿宋_GB2312"/>
          <w:sz w:val="32"/>
          <w:szCs w:val="32"/>
          <w:shd w:val="clear" w:color="auto" w:fill="FFFFFF"/>
        </w:rPr>
        <w:t>加快推进现代农业</w:t>
      </w:r>
      <w:r>
        <w:rPr>
          <w:rFonts w:hint="eastAsia" w:eastAsia="仿宋_GB2312"/>
          <w:sz w:val="32"/>
          <w:szCs w:val="32"/>
          <w:shd w:val="clear" w:color="auto" w:fill="FFFFFF"/>
          <w:lang w:val="en-US" w:eastAsia="zh-CN"/>
        </w:rPr>
        <w:t>产业</w:t>
      </w:r>
      <w:r>
        <w:rPr>
          <w:rFonts w:hint="eastAsia" w:eastAsia="仿宋_GB2312"/>
          <w:sz w:val="32"/>
          <w:szCs w:val="32"/>
          <w:shd w:val="clear" w:color="auto" w:fill="FFFFFF"/>
        </w:rPr>
        <w:t>发展</w:t>
      </w:r>
      <w:r>
        <w:rPr>
          <w:rFonts w:hint="eastAsia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加快构建以工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</w:t>
      </w:r>
      <w:r>
        <w:rPr>
          <w:rFonts w:hint="eastAsia" w:ascii="仿宋_GB2312" w:hAnsi="仿宋_GB2312" w:eastAsia="仿宋_GB2312" w:cs="仿宋_GB2312"/>
          <w:sz w:val="32"/>
          <w:szCs w:val="32"/>
        </w:rPr>
        <w:t>农，以城带乡新格局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为农业农村现代化和乡村全面振兴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奠</w:t>
      </w:r>
      <w:r>
        <w:rPr>
          <w:rFonts w:hint="eastAsia" w:ascii="仿宋_GB2312" w:hAnsi="仿宋_GB2312" w:eastAsia="仿宋_GB2312" w:cs="仿宋_GB2312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坚实基础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tabs>
          <w:tab w:val="left" w:pos="840"/>
        </w:tabs>
        <w:spacing w:line="600" w:lineRule="exact"/>
        <w:ind w:left="-10" w:leftChars="0" w:firstLine="640" w:firstLineChars="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不断加大项目资金扶持力度</w:t>
      </w:r>
    </w:p>
    <w:p>
      <w:pPr>
        <w:tabs>
          <w:tab w:val="left" w:pos="840"/>
        </w:tabs>
        <w:spacing w:line="60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我们积极</w:t>
      </w:r>
      <w:r>
        <w:rPr>
          <w:rFonts w:hint="eastAsia" w:ascii="仿宋_GB2312" w:eastAsia="仿宋_GB2312"/>
          <w:sz w:val="32"/>
          <w:szCs w:val="32"/>
          <w:lang w:eastAsia="zh-CN"/>
        </w:rPr>
        <w:t>会同市级相关部门，先后通过项目库组织上报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农业产业</w:t>
      </w:r>
      <w:r>
        <w:rPr>
          <w:rFonts w:hint="eastAsia" w:ascii="仿宋_GB2312" w:eastAsia="仿宋_GB2312"/>
          <w:sz w:val="32"/>
          <w:szCs w:val="32"/>
          <w:lang w:eastAsia="zh-CN"/>
        </w:rPr>
        <w:t>重点水利工程、灌区节水改造、省级现代农业园区和优势特色产业等项目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，为争取上级资金奠定基础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今年以来，我们</w:t>
      </w:r>
      <w:r>
        <w:rPr>
          <w:rFonts w:hint="eastAsia" w:ascii="仿宋_GB2312" w:eastAsia="仿宋_GB2312"/>
          <w:sz w:val="32"/>
          <w:szCs w:val="32"/>
          <w:lang w:eastAsia="zh-CN"/>
        </w:rPr>
        <w:t>共争取农林水、财政衔接推进乡村振兴、农业保险等专项资金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33.71亿元</w:t>
      </w:r>
      <w:r>
        <w:rPr>
          <w:rFonts w:hint="eastAsia" w:ascii="仿宋_GB2312" w:eastAsia="仿宋_GB2312"/>
          <w:sz w:val="32"/>
          <w:szCs w:val="32"/>
          <w:lang w:eastAsia="zh-CN"/>
        </w:rPr>
        <w:t>，有力支持了乡村振兴各项重点工作顺利开展。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同时，</w:t>
      </w:r>
      <w:r>
        <w:rPr>
          <w:rFonts w:hint="eastAsia" w:ascii="仿宋_GB2312" w:eastAsia="仿宋_GB2312"/>
          <w:sz w:val="32"/>
          <w:szCs w:val="32"/>
          <w:lang w:eastAsia="zh-CN"/>
        </w:rPr>
        <w:t>积极与相关业务部门对接，及时提出项目和资金计划，并严格按照中省要求做好项目审核、评估等工作，加快上级专项资金预算下达，支持了水利工程建设、高标准农田建设等工作顺利开展。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2021年全市安排建设重点项目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，其中，市级重点项目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83个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项目涵盖高标准农田建设、农产品冷链物流体系建设、产业强镇、特色小镇建设及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乡村建设等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方面。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全市新建乡村振兴重点项目150个，年度计划投资达86.58亿元。以上农业产业项目的实施，进一步延伸了现代农业产业链条，夯实了实施乡村振兴战略基础。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</w:rPr>
        <w:t>二、积极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开展</w:t>
      </w:r>
      <w:r>
        <w:rPr>
          <w:rFonts w:hint="eastAsia" w:ascii="黑体" w:hAnsi="黑体" w:eastAsia="黑体"/>
          <w:sz w:val="32"/>
          <w:szCs w:val="32"/>
          <w:shd w:val="clear" w:color="auto" w:fill="FFFFFF"/>
        </w:rPr>
        <w:t>人才</w:t>
      </w:r>
      <w:r>
        <w:rPr>
          <w:rFonts w:hint="eastAsia" w:ascii="黑体" w:hAnsi="黑体" w:eastAsia="黑体"/>
          <w:sz w:val="32"/>
          <w:szCs w:val="32"/>
          <w:shd w:val="clear" w:color="auto" w:fill="FFFFFF"/>
          <w:lang w:val="en-US" w:eastAsia="zh-CN"/>
        </w:rPr>
        <w:t>振兴培育工作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shd w:val="clear" w:color="auto" w:fill="FFFFFF"/>
        </w:rPr>
        <w:t>我局牢固树立“人才是第一资源”的工作理念，深入实施人才强农、科技强农的战略，不断创新人才</w:t>
      </w:r>
      <w:r>
        <w:rPr>
          <w:rFonts w:hint="eastAsia" w:ascii="仿宋_GB2312" w:hAnsi="仿宋" w:eastAsia="仿宋_GB2312"/>
          <w:sz w:val="32"/>
          <w:szCs w:val="32"/>
        </w:rPr>
        <w:t>引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</w:rPr>
        <w:t>进</w:t>
      </w:r>
      <w:r>
        <w:rPr>
          <w:rFonts w:ascii="仿宋_GB2312" w:hAnsi="仿宋" w:eastAsia="仿宋_GB2312"/>
          <w:sz w:val="32"/>
          <w:szCs w:val="32"/>
          <w:shd w:val="clear" w:color="auto" w:fill="FFFFFF"/>
        </w:rPr>
        <w:fldChar w:fldCharType="begin"/>
      </w:r>
      <w:r>
        <w:rPr>
          <w:rFonts w:ascii="仿宋_GB2312" w:hAnsi="仿宋" w:eastAsia="仿宋_GB2312"/>
          <w:sz w:val="32"/>
          <w:szCs w:val="32"/>
          <w:shd w:val="clear" w:color="auto" w:fill="FFFFFF"/>
        </w:rPr>
        <w:instrText xml:space="preserve">HYPERLINK "http://baike.eastmoney.com/item/%E6%9C%BA%E5%88%B6" \t "_blank"</w:instrText>
      </w:r>
      <w:r>
        <w:rPr>
          <w:rFonts w:ascii="仿宋_GB2312" w:hAnsi="仿宋" w:eastAsia="仿宋_GB2312"/>
          <w:sz w:val="32"/>
          <w:szCs w:val="32"/>
          <w:shd w:val="clear" w:color="auto" w:fill="FFFFFF"/>
        </w:rPr>
        <w:fldChar w:fldCharType="separate"/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</w:rPr>
        <w:t>机制</w:t>
      </w:r>
      <w:r>
        <w:rPr>
          <w:rFonts w:ascii="仿宋_GB2312" w:hAnsi="仿宋" w:eastAsia="仿宋_GB2312"/>
          <w:sz w:val="32"/>
          <w:szCs w:val="32"/>
          <w:shd w:val="clear" w:color="auto" w:fill="FFFFFF"/>
        </w:rPr>
        <w:fldChar w:fldCharType="end"/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  <w:shd w:val="clear" w:color="auto" w:fill="FFFFFF"/>
          <w:lang w:val="en-US" w:eastAsia="zh-CN"/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</w:rPr>
        <w:t>联合市委组织部、市人社局在全市范围内选拔50名农业团专家、500名农业骨干人才、5000名农村实用人才组建农业“三五”人才库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同时，我们</w:t>
      </w:r>
      <w:r>
        <w:rPr>
          <w:rFonts w:hint="eastAsia" w:ascii="仿宋_GB2312" w:eastAsia="仿宋_GB2312"/>
          <w:sz w:val="32"/>
          <w:szCs w:val="32"/>
        </w:rPr>
        <w:t>按照“学历+技能+创业”人才培养新模式，探索校校联合充分发挥职业院校资源优势，让农民学历、能力“双提升”。</w:t>
      </w:r>
      <w:bookmarkStart w:id="0" w:name="_GoBack"/>
      <w:bookmarkEnd w:id="0"/>
      <w:r>
        <w:rPr>
          <w:rFonts w:hint="eastAsia" w:ascii="仿宋_GB2312" w:eastAsia="仿宋_GB2312"/>
          <w:b w:val="0"/>
          <w:bCs/>
          <w:sz w:val="32"/>
          <w:szCs w:val="32"/>
        </w:rPr>
        <w:t>蒲城县</w:t>
      </w:r>
      <w:r>
        <w:rPr>
          <w:rFonts w:hint="eastAsia" w:ascii="仿宋_GB2312" w:eastAsia="仿宋_GB2312"/>
          <w:sz w:val="32"/>
          <w:szCs w:val="32"/>
        </w:rPr>
        <w:t>与西安电子科技大学合作，启动召开了蒲城县“首届新型职业农民素质提升研修班”。为学员量身定制思政类、农业类、乡村振兴战略、互联网+、农村股份合作制、农村经济制度等六大类必修和选修课程。线上网络直播和点播教学的模式开展培训，有效缓解 “农学矛盾”。合阳县充分发挥西北农林科技大学职业农民学院合阳分校作用，依托西农的“三团一队”（即18名人员的书记帮镇助力团、168名人员的专家教授助力团、每期14名人员的研究生科技助力团、148名人员的优秀人才先锋队），采取集中培训、基地指导等形式，将先进的发展理念、技术经验传播于合阳大地，及时解决群众生产技术之需。</w:t>
      </w:r>
      <w:r>
        <w:rPr>
          <w:rFonts w:hint="eastAsia" w:ascii="仿宋_GB2312" w:hAnsi="仿宋" w:eastAsia="仿宋_GB2312"/>
          <w:b w:val="0"/>
          <w:bCs/>
          <w:sz w:val="32"/>
          <w:szCs w:val="32"/>
        </w:rPr>
        <w:t>富平县</w:t>
      </w:r>
      <w:r>
        <w:rPr>
          <w:rFonts w:hint="eastAsia" w:ascii="仿宋_GB2312" w:hAnsi="仿宋" w:eastAsia="仿宋_GB2312"/>
          <w:sz w:val="32"/>
          <w:szCs w:val="32"/>
        </w:rPr>
        <w:t>依托职业农民培训学院，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" w:eastAsia="仿宋_GB2312"/>
          <w:sz w:val="32"/>
          <w:szCs w:val="32"/>
        </w:rPr>
        <w:t>农民学历提升工程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致力于培养一批高素质职业农民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通过以上的不同扶持模式，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全面推进农业技术队伍建设，助力乡村振兴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工作全面推进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0"/>
        </w:numPr>
        <w:tabs>
          <w:tab w:val="left" w:pos="772"/>
        </w:tabs>
        <w:spacing w:line="60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三、大力推进农村人居环境整治工作</w:t>
      </w:r>
    </w:p>
    <w:p>
      <w:pPr>
        <w:spacing w:line="560" w:lineRule="exact"/>
        <w:ind w:firstLine="420" w:firstLineChars="20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农村人居环境整治工作开展以来，我们积极对接省农业农村厅，争取农村人居环境整治财政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18"/>
          <w:lang w:val="en-US" w:eastAsia="zh-CN"/>
        </w:rPr>
        <w:t>项目扶持，</w:t>
      </w:r>
      <w:r>
        <w:rPr>
          <w:rFonts w:hint="default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在积极争取国家和省</w:t>
      </w:r>
      <w:r>
        <w:rPr>
          <w:rFonts w:hint="eastAsia" w:asci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级</w:t>
      </w:r>
      <w:r>
        <w:rPr>
          <w:rFonts w:hint="default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奖补资金的基础上，</w:t>
      </w:r>
      <w:r>
        <w:rPr>
          <w:rFonts w:hint="eastAsia" w:asci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协调</w:t>
      </w:r>
      <w:r>
        <w:rPr>
          <w:rFonts w:hint="default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市、县两级财政安排专项资金，重点用于农村人居环境整治和奖补。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18"/>
          <w:lang w:val="en-US" w:eastAsia="zh-CN"/>
        </w:rPr>
        <w:t>同时</w:t>
      </w:r>
      <w:r>
        <w:rPr>
          <w:rFonts w:hint="default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创新资金投入模式，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18"/>
          <w:lang w:val="en-US" w:eastAsia="zh-CN"/>
        </w:rPr>
        <w:t>充分发挥财政资金杠杆作用，撬动更多的金融资本和社会资本服务我市乡村振兴发展，</w:t>
      </w:r>
      <w:r>
        <w:rPr>
          <w:rFonts w:hint="default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加大争资争项力度，引入社会化资本，建立多元化投入机制，为农村人居环境整治提供</w:t>
      </w:r>
      <w:r>
        <w:rPr>
          <w:rFonts w:hint="eastAsia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保障。</w:t>
      </w:r>
      <w:r>
        <w:rPr>
          <w:rFonts w:hint="eastAsia" w:ascii="仿宋_GB2312" w:hAnsi="Calibri" w:eastAsia="仿宋_GB2312" w:cs="仿宋_GB2312"/>
          <w:b w:val="0"/>
          <w:kern w:val="2"/>
          <w:sz w:val="32"/>
          <w:szCs w:val="32"/>
          <w:lang w:val="en-US" w:eastAsia="zh-CN" w:bidi="ar-SA"/>
        </w:rPr>
        <w:t>除了做好项目资金的争取和政策扶持外，我们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要求各县市区和各专项办不等不靠，超前谋划，按照“十四五”时期实现脱贫攻坚成果同乡村振兴有效衔接有关要求，坚持</w:t>
      </w:r>
      <w:r>
        <w:rPr>
          <w:rFonts w:hint="default" w:ascii="仿宋_GB2312" w:eastAsia="仿宋_GB2312" w:cs="仿宋_GB2312"/>
          <w:sz w:val="32"/>
          <w:szCs w:val="32"/>
          <w:lang w:val="en-US" w:eastAsia="zh-CN"/>
        </w:rPr>
        <w:t>以“改善农村人居环境，建设美丽宜居乡村”为目的，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制定出台了我市《农村人居环境整治五年提升行动方案》、印发了《全市农村人居环境夏季专项整治行动方案》，安排部署各县市区按照动员部署、全面开展、总结提升三个阶段迅速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掀起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农村人居环境整治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夏季战役强大攻势，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u w:val="none"/>
          <w:lang w:val="en-US" w:eastAsia="zh-CN"/>
        </w:rPr>
        <w:t>形成常态化机制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u w:val="none"/>
          <w:lang w:val="en-US" w:eastAsia="zh-CN"/>
        </w:rPr>
        <w:t>不断提升农村人居环境质量和水平。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u w:val="none"/>
          <w:lang w:val="en-US" w:eastAsia="zh-CN"/>
        </w:rPr>
        <w:t>再次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感谢您对农业农村工作的重视和关心，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我们将按照您的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宝贵意见和建议，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进一步加大工作力度，积极申报项目，加快培育职业农民培育力度，加大对农村人居环境整治工作力度，形成长效机制，助推乡村振兴高质量发展，持续推进我市农业产业做大做强，为全面实施乡村振兴战略奠定坚实的基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spacing w:line="600" w:lineRule="exact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张玉磊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2930320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7"/>
        <w:tblpPr w:leftFromText="180" w:rightFromText="180" w:vertAnchor="text" w:horzAnchor="page" w:tblpXSpec="center" w:tblpY="3920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抄送：市政府办公室，市政协提案工作委员会。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渭南市农业农村局办公室               2021年7月14日印发</w:t>
            </w: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C15D0"/>
    <w:multiLevelType w:val="singleLevel"/>
    <w:tmpl w:val="09EC15D0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19807AA5"/>
    <w:rsid w:val="19960D3E"/>
    <w:rsid w:val="21851337"/>
    <w:rsid w:val="247B2B84"/>
    <w:rsid w:val="290B5FBA"/>
    <w:rsid w:val="346E6419"/>
    <w:rsid w:val="42E0541D"/>
    <w:rsid w:val="510722A0"/>
    <w:rsid w:val="6E096BC9"/>
    <w:rsid w:val="79FF710E"/>
    <w:rsid w:val="7ABA5BFC"/>
    <w:rsid w:val="7BA3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  <w:style w:type="paragraph" w:styleId="3">
    <w:name w:val="Body Text"/>
    <w:basedOn w:val="1"/>
    <w:next w:val="4"/>
    <w:qFormat/>
    <w:uiPriority w:val="0"/>
    <w:rPr>
      <w:rFonts w:ascii="Times New Roman" w:hAnsi="Times New Roman" w:eastAsia="宋体"/>
      <w:szCs w:val="20"/>
    </w:rPr>
  </w:style>
  <w:style w:type="paragraph" w:customStyle="1" w:styleId="4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user</cp:lastModifiedBy>
  <cp:lastPrinted>2021-08-03T01:36:00Z</cp:lastPrinted>
  <dcterms:modified xsi:type="dcterms:W3CDTF">2021-08-04T00:23:07Z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